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3B51" w14:textId="3CBF1779" w:rsidR="00FF3B50" w:rsidRPr="00BF77E4" w:rsidRDefault="00BF77E4" w:rsidP="004D1CAC">
      <w:pPr>
        <w:tabs>
          <w:tab w:val="left" w:pos="1648"/>
        </w:tabs>
        <w:spacing w:line="372" w:lineRule="exact"/>
        <w:ind w:left="186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AD015A" wp14:editId="7D8D9CA3">
            <wp:simplePos x="0" y="0"/>
            <wp:positionH relativeFrom="column">
              <wp:posOffset>-358775</wp:posOffset>
            </wp:positionH>
            <wp:positionV relativeFrom="paragraph">
              <wp:posOffset>-414020</wp:posOffset>
            </wp:positionV>
            <wp:extent cx="704835" cy="8312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35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7E4">
        <w:rPr>
          <w:rFonts w:ascii="Comic Sans MS" w:hAnsi="Comic Sans MS"/>
          <w:b/>
          <w:color w:val="6EA870"/>
          <w:sz w:val="36"/>
          <w:szCs w:val="36"/>
        </w:rPr>
        <w:t>LIBERTY LEARNING AUTISM</w:t>
      </w:r>
      <w:r w:rsidRPr="00BF77E4">
        <w:rPr>
          <w:rFonts w:ascii="Comic Sans MS" w:hAnsi="Comic Sans MS"/>
          <w:b/>
          <w:color w:val="6EA870"/>
          <w:spacing w:val="-70"/>
          <w:sz w:val="36"/>
          <w:szCs w:val="36"/>
        </w:rPr>
        <w:t xml:space="preserve"> </w:t>
      </w:r>
      <w:r w:rsidRPr="00BF77E4">
        <w:rPr>
          <w:rFonts w:ascii="Comic Sans MS" w:hAnsi="Comic Sans MS"/>
          <w:b/>
          <w:color w:val="6EA870"/>
          <w:sz w:val="36"/>
          <w:szCs w:val="36"/>
        </w:rPr>
        <w:t>CONSULTANCY</w:t>
      </w:r>
    </w:p>
    <w:p w14:paraId="13D470B0" w14:textId="0B2375D5" w:rsidR="00FF3B50" w:rsidRPr="00BF77E4" w:rsidRDefault="00BF77E4">
      <w:pPr>
        <w:spacing w:before="200"/>
        <w:ind w:left="3996"/>
        <w:rPr>
          <w:rFonts w:ascii="Comic Sans MS" w:hAnsi="Comic Sans MS"/>
          <w:sz w:val="28"/>
          <w:szCs w:val="28"/>
        </w:rPr>
      </w:pPr>
      <w:r w:rsidRPr="00BF77E4">
        <w:rPr>
          <w:rFonts w:ascii="Comic Sans MS" w:hAnsi="Comic Sans MS"/>
          <w:color w:val="080808"/>
          <w:w w:val="105"/>
          <w:sz w:val="28"/>
          <w:szCs w:val="28"/>
          <w:highlight w:val="yellow"/>
        </w:rPr>
        <w:t>Assessment Policy</w:t>
      </w:r>
    </w:p>
    <w:p w14:paraId="57F3D6BE" w14:textId="529BBBB8" w:rsidR="00FF3B50" w:rsidRPr="00BF77E4" w:rsidRDefault="00FF3B50">
      <w:pPr>
        <w:pStyle w:val="BodyText"/>
        <w:spacing w:before="8"/>
        <w:rPr>
          <w:rFonts w:ascii="Comic Sans MS" w:hAnsi="Comic Sans MS"/>
          <w:sz w:val="28"/>
          <w:szCs w:val="28"/>
        </w:rPr>
      </w:pPr>
    </w:p>
    <w:p w14:paraId="408229D0" w14:textId="1C7DA3DE" w:rsidR="00FF3B50" w:rsidRPr="004D1CAC" w:rsidRDefault="00BF77E4" w:rsidP="004D1CAC">
      <w:pPr>
        <w:pStyle w:val="BodyText"/>
        <w:spacing w:line="319" w:lineRule="auto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05"/>
          <w:sz w:val="20"/>
          <w:szCs w:val="20"/>
        </w:rPr>
        <w:t>Assessment is an integral part of the planning, teaching and learning cycle. Once an initial referral and baseline assessment has been completed, there will be an informed continuous process</w:t>
      </w:r>
      <w:r w:rsidRPr="004D1CAC">
        <w:rPr>
          <w:rFonts w:ascii="Comic Sans MS" w:hAnsi="Comic Sans MS"/>
          <w:color w:val="2A2A2A"/>
          <w:w w:val="105"/>
          <w:sz w:val="20"/>
          <w:szCs w:val="20"/>
        </w:rPr>
        <w:t xml:space="preserve">. 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 xml:space="preserve">Assessment falls largely </w:t>
      </w:r>
      <w:r w:rsidRPr="004D1CAC">
        <w:rPr>
          <w:rFonts w:ascii="Comic Sans MS" w:hAnsi="Comic Sans MS"/>
          <w:color w:val="2A2A2A"/>
          <w:w w:val="105"/>
          <w:sz w:val="20"/>
          <w:szCs w:val="20"/>
        </w:rPr>
        <w:t>i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>nto 2 groups:</w:t>
      </w:r>
    </w:p>
    <w:p w14:paraId="5C8AF4E4" w14:textId="11E1BF89" w:rsidR="00FF3B50" w:rsidRPr="004D1CAC" w:rsidRDefault="00BF77E4" w:rsidP="004D1CAC">
      <w:pPr>
        <w:pStyle w:val="BodyText"/>
        <w:spacing w:before="161" w:line="324" w:lineRule="auto"/>
        <w:ind w:right="49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b/>
          <w:bCs/>
          <w:color w:val="080808"/>
          <w:w w:val="110"/>
          <w:sz w:val="20"/>
          <w:szCs w:val="20"/>
        </w:rPr>
        <w:t>Formative</w:t>
      </w:r>
      <w:r w:rsidRPr="004D1CAC">
        <w:rPr>
          <w:rFonts w:ascii="Comic Sans MS" w:hAnsi="Comic Sans MS"/>
          <w:b/>
          <w:bCs/>
          <w:color w:val="2A2A2A"/>
          <w:w w:val="110"/>
          <w:sz w:val="20"/>
          <w:szCs w:val="20"/>
        </w:rPr>
        <w:t>:</w:t>
      </w:r>
      <w:r w:rsidRPr="004D1CAC">
        <w:rPr>
          <w:rFonts w:ascii="Comic Sans MS" w:hAnsi="Comic Sans MS"/>
          <w:color w:val="2A2A2A"/>
          <w:spacing w:val="-9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This</w:t>
      </w:r>
      <w:r w:rsidRPr="004D1CAC">
        <w:rPr>
          <w:rFonts w:ascii="Comic Sans MS" w:hAnsi="Comic Sans MS"/>
          <w:color w:val="080808"/>
          <w:spacing w:val="-1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is</w:t>
      </w:r>
      <w:r w:rsidRPr="004D1CAC">
        <w:rPr>
          <w:rFonts w:ascii="Comic Sans MS" w:hAnsi="Comic Sans MS"/>
          <w:color w:val="080808"/>
          <w:spacing w:val="-17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ongoing</w:t>
      </w:r>
      <w:r w:rsidRPr="004D1CAC">
        <w:rPr>
          <w:rFonts w:ascii="Comic Sans MS" w:hAnsi="Comic Sans MS"/>
          <w:color w:val="080808"/>
          <w:spacing w:val="-2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assessment,</w:t>
      </w:r>
      <w:r w:rsidRPr="004D1CAC">
        <w:rPr>
          <w:rFonts w:ascii="Comic Sans MS" w:hAnsi="Comic Sans MS"/>
          <w:color w:val="080808"/>
          <w:spacing w:val="-2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carried</w:t>
      </w:r>
      <w:r w:rsidRPr="004D1CAC">
        <w:rPr>
          <w:rFonts w:ascii="Comic Sans MS" w:hAnsi="Comic Sans MS"/>
          <w:color w:val="080808"/>
          <w:spacing w:val="-1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out</w:t>
      </w:r>
      <w:r w:rsidRPr="004D1CAC">
        <w:rPr>
          <w:rFonts w:ascii="Comic Sans MS" w:hAnsi="Comic Sans MS"/>
          <w:color w:val="080808"/>
          <w:spacing w:val="-12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by</w:t>
      </w:r>
      <w:r w:rsidRPr="004D1CAC">
        <w:rPr>
          <w:rFonts w:ascii="Comic Sans MS" w:hAnsi="Comic Sans MS"/>
          <w:color w:val="080808"/>
          <w:spacing w:val="-19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2"/>
          <w:w w:val="110"/>
          <w:sz w:val="20"/>
          <w:szCs w:val="20"/>
        </w:rPr>
        <w:t>L.L.A.C</w:t>
      </w:r>
      <w:r w:rsidRPr="004D1CAC">
        <w:rPr>
          <w:rFonts w:ascii="Comic Sans MS" w:hAnsi="Comic Sans MS"/>
          <w:color w:val="2A2A2A"/>
          <w:spacing w:val="-12"/>
          <w:w w:val="110"/>
          <w:sz w:val="20"/>
          <w:szCs w:val="20"/>
        </w:rPr>
        <w:t>.</w:t>
      </w:r>
      <w:r w:rsidRPr="004D1CAC">
        <w:rPr>
          <w:rFonts w:ascii="Comic Sans MS" w:hAnsi="Comic Sans MS"/>
          <w:color w:val="2A2A2A"/>
          <w:spacing w:val="-2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staff</w:t>
      </w:r>
      <w:r w:rsidRPr="004D1CAC">
        <w:rPr>
          <w:rFonts w:ascii="Comic Sans MS" w:hAnsi="Comic Sans MS"/>
          <w:color w:val="080808"/>
          <w:spacing w:val="-9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both formally and informally during a unit of work. The results of formative assessment</w:t>
      </w:r>
      <w:r w:rsidRPr="004D1CAC">
        <w:rPr>
          <w:rFonts w:ascii="Comic Sans MS" w:hAnsi="Comic Sans MS"/>
          <w:color w:val="080808"/>
          <w:spacing w:val="-13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have</w:t>
      </w:r>
      <w:r w:rsidRPr="004D1CAC">
        <w:rPr>
          <w:rFonts w:ascii="Comic Sans MS" w:hAnsi="Comic Sans MS"/>
          <w:color w:val="080808"/>
          <w:spacing w:val="-36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</w:t>
      </w:r>
      <w:r w:rsidRPr="004D1CAC">
        <w:rPr>
          <w:rFonts w:ascii="Comic Sans MS" w:hAnsi="Comic Sans MS"/>
          <w:color w:val="080808"/>
          <w:spacing w:val="-3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direct</w:t>
      </w:r>
      <w:r w:rsidRPr="004D1CAC">
        <w:rPr>
          <w:rFonts w:ascii="Comic Sans MS" w:hAnsi="Comic Sans MS"/>
          <w:color w:val="080808"/>
          <w:spacing w:val="-2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impact</w:t>
      </w:r>
      <w:r w:rsidRPr="004D1CAC">
        <w:rPr>
          <w:rFonts w:ascii="Comic Sans MS" w:hAnsi="Comic Sans MS"/>
          <w:color w:val="080808"/>
          <w:spacing w:val="-1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on</w:t>
      </w:r>
      <w:r w:rsidRPr="004D1CAC">
        <w:rPr>
          <w:rFonts w:ascii="Comic Sans MS" w:hAnsi="Comic Sans MS"/>
          <w:color w:val="080808"/>
          <w:spacing w:val="-3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the</w:t>
      </w:r>
      <w:r w:rsidRPr="004D1CAC">
        <w:rPr>
          <w:rFonts w:ascii="Comic Sans MS" w:hAnsi="Comic Sans MS"/>
          <w:color w:val="080808"/>
          <w:spacing w:val="1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teaching</w:t>
      </w:r>
      <w:r w:rsidRPr="004D1CAC">
        <w:rPr>
          <w:rFonts w:ascii="Comic Sans MS" w:hAnsi="Comic Sans MS"/>
          <w:color w:val="080808"/>
          <w:spacing w:val="-2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materials</w:t>
      </w:r>
      <w:r w:rsidRPr="004D1CAC">
        <w:rPr>
          <w:rFonts w:ascii="Comic Sans MS" w:hAnsi="Comic Sans MS"/>
          <w:color w:val="080808"/>
          <w:spacing w:val="-2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and</w:t>
      </w:r>
      <w:r w:rsidRPr="004D1CAC">
        <w:rPr>
          <w:rFonts w:ascii="Comic Sans MS" w:hAnsi="Comic Sans MS"/>
          <w:color w:val="080808"/>
          <w:spacing w:val="-36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strategies employed</w:t>
      </w:r>
      <w:r w:rsidRPr="004D1CAC">
        <w:rPr>
          <w:rFonts w:ascii="Comic Sans MS" w:hAnsi="Comic Sans MS"/>
          <w:color w:val="080808"/>
          <w:spacing w:val="-37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following</w:t>
      </w:r>
      <w:r w:rsidRPr="004D1CAC">
        <w:rPr>
          <w:rFonts w:ascii="Comic Sans MS" w:hAnsi="Comic Sans MS"/>
          <w:color w:val="080808"/>
          <w:spacing w:val="-4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the</w:t>
      </w:r>
      <w:r w:rsidRPr="004D1CAC">
        <w:rPr>
          <w:rFonts w:ascii="Comic Sans MS" w:hAnsi="Comic Sans MS"/>
          <w:color w:val="080808"/>
          <w:spacing w:val="-29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assessment.</w:t>
      </w:r>
      <w:r w:rsidRPr="004D1CAC">
        <w:rPr>
          <w:rFonts w:ascii="Comic Sans MS" w:hAnsi="Comic Sans MS"/>
          <w:color w:val="080808"/>
          <w:spacing w:val="-4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Results</w:t>
      </w:r>
      <w:r w:rsidRPr="004D1CAC">
        <w:rPr>
          <w:rFonts w:ascii="Comic Sans MS" w:hAnsi="Comic Sans MS"/>
          <w:color w:val="080808"/>
          <w:spacing w:val="-42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and</w:t>
      </w:r>
      <w:r w:rsidRPr="004D1CAC">
        <w:rPr>
          <w:rFonts w:ascii="Comic Sans MS" w:hAnsi="Comic Sans MS"/>
          <w:color w:val="080808"/>
          <w:spacing w:val="-4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observations</w:t>
      </w:r>
      <w:r w:rsidRPr="004D1CAC">
        <w:rPr>
          <w:rFonts w:ascii="Comic Sans MS" w:hAnsi="Comic Sans MS"/>
          <w:color w:val="080808"/>
          <w:spacing w:val="-39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of</w:t>
      </w:r>
      <w:r w:rsidRPr="004D1CAC">
        <w:rPr>
          <w:rFonts w:ascii="Comic Sans MS" w:hAnsi="Comic Sans MS"/>
          <w:color w:val="080808"/>
          <w:spacing w:val="-2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formative assessment</w:t>
      </w:r>
      <w:r w:rsidRPr="004D1CAC">
        <w:rPr>
          <w:rFonts w:ascii="Comic Sans MS" w:hAnsi="Comic Sans MS"/>
          <w:color w:val="080808"/>
          <w:spacing w:val="-1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are</w:t>
      </w:r>
      <w:r w:rsidRPr="004D1CAC">
        <w:rPr>
          <w:rFonts w:ascii="Comic Sans MS" w:hAnsi="Comic Sans MS"/>
          <w:color w:val="080808"/>
          <w:spacing w:val="-7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also</w:t>
      </w:r>
      <w:r w:rsidRPr="004D1CAC">
        <w:rPr>
          <w:rFonts w:ascii="Comic Sans MS" w:hAnsi="Comic Sans MS"/>
          <w:color w:val="080808"/>
          <w:spacing w:val="-2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fed</w:t>
      </w:r>
      <w:r w:rsidRPr="004D1CAC">
        <w:rPr>
          <w:rFonts w:ascii="Comic Sans MS" w:hAnsi="Comic Sans MS"/>
          <w:color w:val="080808"/>
          <w:spacing w:val="1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back</w:t>
      </w:r>
      <w:r w:rsidRPr="004D1CAC">
        <w:rPr>
          <w:rFonts w:ascii="Comic Sans MS" w:hAnsi="Comic Sans MS"/>
          <w:color w:val="080808"/>
          <w:spacing w:val="-2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to</w:t>
      </w:r>
      <w:r w:rsidRPr="004D1CAC">
        <w:rPr>
          <w:rFonts w:ascii="Comic Sans MS" w:hAnsi="Comic Sans MS"/>
          <w:color w:val="080808"/>
          <w:spacing w:val="-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students</w:t>
      </w:r>
      <w:r w:rsidRPr="004D1CAC">
        <w:rPr>
          <w:rFonts w:ascii="Comic Sans MS" w:hAnsi="Comic Sans MS"/>
          <w:color w:val="080808"/>
          <w:spacing w:val="-22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and</w:t>
      </w:r>
      <w:r w:rsidRPr="004D1CAC">
        <w:rPr>
          <w:rFonts w:ascii="Comic Sans MS" w:hAnsi="Comic Sans MS"/>
          <w:color w:val="080808"/>
          <w:spacing w:val="-3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noted</w:t>
      </w:r>
      <w:r w:rsidRPr="004D1CAC">
        <w:rPr>
          <w:rFonts w:ascii="Comic Sans MS" w:hAnsi="Comic Sans MS"/>
          <w:color w:val="080808"/>
          <w:spacing w:val="-2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by</w:t>
      </w:r>
      <w:r w:rsidRPr="004D1CAC">
        <w:rPr>
          <w:rFonts w:ascii="Comic Sans MS" w:hAnsi="Comic Sans MS"/>
          <w:color w:val="080808"/>
          <w:spacing w:val="-3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L.L.A.C.</w:t>
      </w:r>
      <w:r w:rsidRPr="004D1CAC">
        <w:rPr>
          <w:rFonts w:ascii="Comic Sans MS" w:hAnsi="Comic Sans MS"/>
          <w:color w:val="080808"/>
          <w:spacing w:val="-26"/>
          <w:w w:val="110"/>
          <w:sz w:val="20"/>
          <w:szCs w:val="20"/>
        </w:rPr>
        <w:t xml:space="preserve"> </w:t>
      </w:r>
      <w:r w:rsidR="004D1CAC" w:rsidRPr="004D1CAC">
        <w:rPr>
          <w:rFonts w:ascii="Comic Sans MS" w:hAnsi="Comic Sans MS"/>
          <w:color w:val="080808"/>
          <w:spacing w:val="-26"/>
          <w:w w:val="110"/>
          <w:sz w:val="20"/>
          <w:szCs w:val="20"/>
        </w:rPr>
        <w:t>s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taff</w:t>
      </w:r>
      <w:r w:rsidRPr="004D1CAC">
        <w:rPr>
          <w:rFonts w:ascii="Comic Sans MS" w:hAnsi="Comic Sans MS"/>
          <w:color w:val="2A2A2A"/>
          <w:w w:val="110"/>
          <w:sz w:val="20"/>
          <w:szCs w:val="20"/>
        </w:rPr>
        <w:t>.</w:t>
      </w:r>
    </w:p>
    <w:p w14:paraId="59E1B0FC" w14:textId="5DAFAE49" w:rsidR="00FF3B50" w:rsidRPr="004D1CAC" w:rsidRDefault="00BF77E4" w:rsidP="004D1CAC">
      <w:pPr>
        <w:pStyle w:val="BodyText"/>
        <w:spacing w:before="150" w:line="319" w:lineRule="auto"/>
        <w:ind w:right="49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b/>
          <w:bCs/>
          <w:color w:val="080808"/>
          <w:w w:val="105"/>
          <w:sz w:val="20"/>
          <w:szCs w:val="20"/>
        </w:rPr>
        <w:t>Summative: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 xml:space="preserve"> These occur at defined times. They are a 'snapshot' of what a pupil can achieve at a given moment in time</w:t>
      </w:r>
      <w:r w:rsidRPr="004D1CAC">
        <w:rPr>
          <w:rFonts w:ascii="Comic Sans MS" w:hAnsi="Comic Sans MS"/>
          <w:color w:val="2A2A2A"/>
          <w:w w:val="105"/>
          <w:sz w:val="20"/>
          <w:szCs w:val="20"/>
        </w:rPr>
        <w:t>.</w:t>
      </w:r>
    </w:p>
    <w:p w14:paraId="424F8B70" w14:textId="77777777" w:rsidR="00FF3B50" w:rsidRPr="004D1CAC" w:rsidRDefault="00BF77E4" w:rsidP="004D1CAC">
      <w:pPr>
        <w:pStyle w:val="BodyText"/>
        <w:spacing w:before="174"/>
        <w:rPr>
          <w:rFonts w:ascii="Comic Sans MS" w:hAnsi="Comic Sans MS"/>
          <w:b/>
          <w:bCs/>
          <w:sz w:val="20"/>
          <w:szCs w:val="20"/>
        </w:rPr>
      </w:pPr>
      <w:r w:rsidRPr="004D1CAC">
        <w:rPr>
          <w:rFonts w:ascii="Comic Sans MS" w:hAnsi="Comic Sans MS"/>
          <w:b/>
          <w:bCs/>
          <w:color w:val="080808"/>
          <w:w w:val="105"/>
          <w:sz w:val="20"/>
          <w:szCs w:val="20"/>
          <w:u w:val="thick" w:color="080808"/>
        </w:rPr>
        <w:t>PURPOSES OF ASSESSMENT</w:t>
      </w:r>
    </w:p>
    <w:p w14:paraId="00A52401" w14:textId="77777777" w:rsidR="00FF3B50" w:rsidRPr="004D1CAC" w:rsidRDefault="00FF3B50">
      <w:pPr>
        <w:pStyle w:val="BodyText"/>
        <w:spacing w:before="1"/>
        <w:rPr>
          <w:rFonts w:ascii="Comic Sans MS" w:hAnsi="Comic Sans MS"/>
          <w:sz w:val="20"/>
          <w:szCs w:val="20"/>
        </w:rPr>
      </w:pPr>
    </w:p>
    <w:p w14:paraId="5A62E572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14"/>
        </w:tabs>
        <w:ind w:firstLine="82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15"/>
          <w:sz w:val="20"/>
          <w:szCs w:val="20"/>
        </w:rPr>
        <w:t>Inform and support</w:t>
      </w:r>
      <w:r w:rsidRPr="004D1CAC">
        <w:rPr>
          <w:rFonts w:ascii="Comic Sans MS" w:hAnsi="Comic Sans MS"/>
          <w:color w:val="080808"/>
          <w:spacing w:val="-51"/>
          <w:w w:val="115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0"/>
          <w:w w:val="115"/>
          <w:sz w:val="20"/>
          <w:szCs w:val="20"/>
        </w:rPr>
        <w:t>planning</w:t>
      </w:r>
      <w:r w:rsidRPr="004D1CAC">
        <w:rPr>
          <w:rFonts w:ascii="Comic Sans MS" w:hAnsi="Comic Sans MS"/>
          <w:color w:val="2A2A2A"/>
          <w:spacing w:val="-10"/>
          <w:w w:val="115"/>
          <w:sz w:val="20"/>
          <w:szCs w:val="20"/>
        </w:rPr>
        <w:t>.</w:t>
      </w:r>
    </w:p>
    <w:p w14:paraId="1F093144" w14:textId="77777777" w:rsidR="00FF3B50" w:rsidRPr="004D1CAC" w:rsidRDefault="00FF3B50">
      <w:pPr>
        <w:pStyle w:val="BodyText"/>
        <w:spacing w:before="5"/>
        <w:rPr>
          <w:rFonts w:ascii="Comic Sans MS" w:hAnsi="Comic Sans MS"/>
          <w:sz w:val="20"/>
          <w:szCs w:val="20"/>
        </w:rPr>
      </w:pPr>
    </w:p>
    <w:p w14:paraId="3EB3BD65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16"/>
        </w:tabs>
        <w:ind w:left="915" w:hanging="224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10"/>
          <w:sz w:val="20"/>
          <w:szCs w:val="20"/>
        </w:rPr>
        <w:t>Help plan next</w:t>
      </w:r>
      <w:r w:rsidRPr="004D1CAC">
        <w:rPr>
          <w:rFonts w:ascii="Comic Sans MS" w:hAnsi="Comic Sans MS"/>
          <w:color w:val="080808"/>
          <w:spacing w:val="-3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steps.</w:t>
      </w:r>
    </w:p>
    <w:p w14:paraId="10758E4E" w14:textId="77777777" w:rsidR="00FF3B50" w:rsidRPr="004D1CAC" w:rsidRDefault="00FF3B50">
      <w:pPr>
        <w:pStyle w:val="BodyText"/>
        <w:spacing w:before="1"/>
        <w:rPr>
          <w:rFonts w:ascii="Comic Sans MS" w:hAnsi="Comic Sans MS"/>
          <w:sz w:val="20"/>
          <w:szCs w:val="20"/>
        </w:rPr>
      </w:pPr>
    </w:p>
    <w:p w14:paraId="08E10C2C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31"/>
        </w:tabs>
        <w:spacing w:before="1"/>
        <w:ind w:left="930" w:hanging="239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05"/>
          <w:sz w:val="20"/>
          <w:szCs w:val="20"/>
        </w:rPr>
        <w:t>Fuel records and reporting</w:t>
      </w:r>
      <w:r w:rsidRPr="004D1CAC">
        <w:rPr>
          <w:rFonts w:ascii="Comic Sans MS" w:hAnsi="Comic Sans MS"/>
          <w:color w:val="080808"/>
          <w:spacing w:val="-34"/>
          <w:w w:val="105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>process.</w:t>
      </w:r>
    </w:p>
    <w:p w14:paraId="3C9CB28D" w14:textId="77777777" w:rsidR="00FF3B50" w:rsidRPr="004D1CAC" w:rsidRDefault="00FF3B50">
      <w:pPr>
        <w:pStyle w:val="BodyText"/>
        <w:spacing w:before="4"/>
        <w:rPr>
          <w:rFonts w:ascii="Comic Sans MS" w:hAnsi="Comic Sans MS"/>
          <w:sz w:val="20"/>
          <w:szCs w:val="20"/>
        </w:rPr>
      </w:pPr>
    </w:p>
    <w:p w14:paraId="627A9866" w14:textId="4FD3340A" w:rsidR="00FF3B50" w:rsidRPr="004D1CAC" w:rsidRDefault="00BF77E4">
      <w:pPr>
        <w:pStyle w:val="ListParagraph"/>
        <w:numPr>
          <w:ilvl w:val="0"/>
          <w:numId w:val="1"/>
        </w:numPr>
        <w:tabs>
          <w:tab w:val="left" w:pos="924"/>
        </w:tabs>
        <w:ind w:left="923" w:hanging="232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spacing w:val="-1"/>
          <w:w w:val="107"/>
          <w:sz w:val="20"/>
          <w:szCs w:val="20"/>
        </w:rPr>
        <w:t>Hel</w:t>
      </w:r>
      <w:r w:rsidRPr="004D1CAC">
        <w:rPr>
          <w:rFonts w:ascii="Comic Sans MS" w:hAnsi="Comic Sans MS"/>
          <w:color w:val="080808"/>
          <w:w w:val="107"/>
          <w:sz w:val="20"/>
          <w:szCs w:val="20"/>
        </w:rPr>
        <w:t>p</w:t>
      </w:r>
      <w:r w:rsidRPr="004D1CAC">
        <w:rPr>
          <w:rFonts w:ascii="Comic Sans MS" w:hAnsi="Comic Sans MS"/>
          <w:color w:val="080808"/>
          <w:spacing w:val="-1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"/>
          <w:w w:val="118"/>
          <w:sz w:val="20"/>
          <w:szCs w:val="20"/>
        </w:rPr>
        <w:t>identif</w:t>
      </w:r>
      <w:r w:rsidRPr="004D1CAC">
        <w:rPr>
          <w:rFonts w:ascii="Comic Sans MS" w:hAnsi="Comic Sans MS"/>
          <w:color w:val="080808"/>
          <w:w w:val="118"/>
          <w:sz w:val="20"/>
          <w:szCs w:val="20"/>
        </w:rPr>
        <w:t>y</w:t>
      </w:r>
      <w:r w:rsidRPr="004D1CAC">
        <w:rPr>
          <w:rFonts w:ascii="Comic Sans MS" w:hAnsi="Comic Sans MS"/>
          <w:color w:val="080808"/>
          <w:spacing w:val="8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09"/>
          <w:sz w:val="20"/>
          <w:szCs w:val="20"/>
        </w:rPr>
        <w:t>students'</w:t>
      </w:r>
      <w:r w:rsidRPr="004D1CAC">
        <w:rPr>
          <w:rFonts w:ascii="Comic Sans MS" w:hAnsi="Comic Sans MS"/>
          <w:color w:val="080808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4"/>
          <w:sz w:val="20"/>
          <w:szCs w:val="20"/>
        </w:rPr>
        <w:t>strengths</w:t>
      </w:r>
      <w:r w:rsidRPr="004D1CAC">
        <w:rPr>
          <w:rFonts w:ascii="Comic Sans MS" w:hAnsi="Comic Sans MS"/>
          <w:color w:val="080808"/>
          <w:spacing w:val="1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"/>
          <w:w w:val="102"/>
          <w:sz w:val="20"/>
          <w:szCs w:val="20"/>
        </w:rPr>
        <w:t>an</w:t>
      </w:r>
      <w:r w:rsidRPr="004D1CAC">
        <w:rPr>
          <w:rFonts w:ascii="Comic Sans MS" w:hAnsi="Comic Sans MS"/>
          <w:color w:val="080808"/>
          <w:w w:val="102"/>
          <w:sz w:val="20"/>
          <w:szCs w:val="20"/>
        </w:rPr>
        <w:t>d</w:t>
      </w:r>
      <w:r w:rsidRPr="004D1CAC">
        <w:rPr>
          <w:rFonts w:ascii="Comic Sans MS" w:hAnsi="Comic Sans MS"/>
          <w:color w:val="080808"/>
          <w:spacing w:val="-9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"/>
          <w:w w:val="104"/>
          <w:sz w:val="20"/>
          <w:szCs w:val="20"/>
        </w:rPr>
        <w:t>area</w:t>
      </w:r>
      <w:r w:rsidRPr="004D1CAC">
        <w:rPr>
          <w:rFonts w:ascii="Comic Sans MS" w:hAnsi="Comic Sans MS"/>
          <w:color w:val="080808"/>
          <w:w w:val="104"/>
          <w:sz w:val="20"/>
          <w:szCs w:val="20"/>
        </w:rPr>
        <w:t>s</w:t>
      </w:r>
      <w:r w:rsidRPr="004D1CAC">
        <w:rPr>
          <w:rFonts w:ascii="Comic Sans MS" w:hAnsi="Comic Sans MS"/>
          <w:color w:val="080808"/>
          <w:spacing w:val="13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"/>
          <w:w w:val="104"/>
          <w:sz w:val="20"/>
          <w:szCs w:val="20"/>
        </w:rPr>
        <w:t>fo</w:t>
      </w:r>
      <w:r w:rsidRPr="004D1CAC">
        <w:rPr>
          <w:rFonts w:ascii="Comic Sans MS" w:hAnsi="Comic Sans MS"/>
          <w:color w:val="080808"/>
          <w:w w:val="104"/>
          <w:sz w:val="20"/>
          <w:szCs w:val="20"/>
        </w:rPr>
        <w:t>r</w:t>
      </w:r>
      <w:r w:rsidRPr="004D1CAC">
        <w:rPr>
          <w:rFonts w:ascii="Comic Sans MS" w:hAnsi="Comic Sans MS"/>
          <w:color w:val="080808"/>
          <w:spacing w:val="15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"/>
          <w:w w:val="104"/>
          <w:sz w:val="20"/>
          <w:szCs w:val="20"/>
        </w:rPr>
        <w:t>development</w:t>
      </w:r>
      <w:r w:rsidRPr="004D1CAC">
        <w:rPr>
          <w:rFonts w:ascii="Comic Sans MS" w:hAnsi="Comic Sans MS"/>
          <w:color w:val="3B3B3B"/>
          <w:w w:val="109"/>
          <w:sz w:val="20"/>
          <w:szCs w:val="20"/>
        </w:rPr>
        <w:t>.</w:t>
      </w:r>
    </w:p>
    <w:p w14:paraId="14355E58" w14:textId="77777777" w:rsidR="00FF3B50" w:rsidRPr="004D1CAC" w:rsidRDefault="00FF3B50">
      <w:pPr>
        <w:pStyle w:val="BodyText"/>
        <w:spacing w:before="5"/>
        <w:rPr>
          <w:rFonts w:ascii="Comic Sans MS" w:hAnsi="Comic Sans MS"/>
          <w:sz w:val="20"/>
          <w:szCs w:val="20"/>
        </w:rPr>
      </w:pPr>
    </w:p>
    <w:p w14:paraId="5E710EEA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14"/>
        </w:tabs>
        <w:ind w:firstLine="82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05"/>
          <w:sz w:val="20"/>
          <w:szCs w:val="20"/>
        </w:rPr>
        <w:t>Improve and evaluate teaching and learning, and so raise</w:t>
      </w:r>
      <w:r w:rsidRPr="004D1CAC">
        <w:rPr>
          <w:rFonts w:ascii="Comic Sans MS" w:hAnsi="Comic Sans MS"/>
          <w:color w:val="080808"/>
          <w:spacing w:val="-49"/>
          <w:w w:val="105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>standards.</w:t>
      </w:r>
    </w:p>
    <w:p w14:paraId="325602A5" w14:textId="77777777" w:rsidR="00FF3B50" w:rsidRPr="004D1CAC" w:rsidRDefault="00FF3B50">
      <w:pPr>
        <w:pStyle w:val="BodyText"/>
        <w:spacing w:before="5"/>
        <w:rPr>
          <w:rFonts w:ascii="Comic Sans MS" w:hAnsi="Comic Sans MS"/>
          <w:sz w:val="20"/>
          <w:szCs w:val="20"/>
        </w:rPr>
      </w:pPr>
    </w:p>
    <w:p w14:paraId="28B05367" w14:textId="77B771A2" w:rsidR="00FF3B50" w:rsidRPr="004D1CAC" w:rsidRDefault="00BF77E4">
      <w:pPr>
        <w:pStyle w:val="ListParagraph"/>
        <w:numPr>
          <w:ilvl w:val="0"/>
          <w:numId w:val="1"/>
        </w:numPr>
        <w:tabs>
          <w:tab w:val="left" w:pos="951"/>
        </w:tabs>
        <w:ind w:left="950" w:hanging="259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10"/>
          <w:sz w:val="20"/>
          <w:szCs w:val="20"/>
        </w:rPr>
        <w:t>Allow all students to recognize and achieve their full</w:t>
      </w:r>
      <w:r w:rsidRPr="004D1CAC">
        <w:rPr>
          <w:rFonts w:ascii="Comic Sans MS" w:hAnsi="Comic Sans MS"/>
          <w:color w:val="080808"/>
          <w:spacing w:val="-43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potential.</w:t>
      </w:r>
    </w:p>
    <w:p w14:paraId="0F7C59A2" w14:textId="77777777" w:rsidR="00FF3B50" w:rsidRPr="004D1CAC" w:rsidRDefault="00FF3B50">
      <w:pPr>
        <w:pStyle w:val="BodyText"/>
        <w:rPr>
          <w:rFonts w:ascii="Comic Sans MS" w:hAnsi="Comic Sans MS"/>
          <w:sz w:val="20"/>
          <w:szCs w:val="20"/>
        </w:rPr>
      </w:pPr>
    </w:p>
    <w:p w14:paraId="30874CB5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25"/>
        </w:tabs>
        <w:ind w:left="924" w:hanging="233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05"/>
          <w:sz w:val="20"/>
          <w:szCs w:val="20"/>
        </w:rPr>
        <w:t>Provide evidence of</w:t>
      </w:r>
      <w:r w:rsidRPr="004D1CAC">
        <w:rPr>
          <w:rFonts w:ascii="Comic Sans MS" w:hAnsi="Comic Sans MS"/>
          <w:color w:val="080808"/>
          <w:spacing w:val="46"/>
          <w:w w:val="105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>achievements.</w:t>
      </w:r>
    </w:p>
    <w:p w14:paraId="51967FB7" w14:textId="77777777" w:rsidR="00FF3B50" w:rsidRPr="004D1CAC" w:rsidRDefault="00FF3B50">
      <w:pPr>
        <w:pStyle w:val="BodyText"/>
        <w:spacing w:before="5"/>
        <w:rPr>
          <w:rFonts w:ascii="Comic Sans MS" w:hAnsi="Comic Sans MS"/>
          <w:sz w:val="20"/>
          <w:szCs w:val="20"/>
        </w:rPr>
      </w:pPr>
    </w:p>
    <w:p w14:paraId="15AE5FA8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17"/>
        </w:tabs>
        <w:ind w:left="916" w:hanging="225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sz w:val="20"/>
          <w:szCs w:val="20"/>
        </w:rPr>
        <w:t>Plan for progression and</w:t>
      </w:r>
      <w:r w:rsidRPr="004D1CAC">
        <w:rPr>
          <w:rFonts w:ascii="Comic Sans MS" w:hAnsi="Comic Sans MS"/>
          <w:color w:val="080808"/>
          <w:spacing w:val="3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z w:val="20"/>
          <w:szCs w:val="20"/>
        </w:rPr>
        <w:t>development.</w:t>
      </w:r>
    </w:p>
    <w:p w14:paraId="5D987124" w14:textId="77777777" w:rsidR="00FF3B50" w:rsidRPr="004D1CAC" w:rsidRDefault="00FF3B50">
      <w:pPr>
        <w:pStyle w:val="BodyText"/>
        <w:spacing w:before="5"/>
        <w:rPr>
          <w:rFonts w:ascii="Comic Sans MS" w:hAnsi="Comic Sans MS"/>
          <w:sz w:val="20"/>
          <w:szCs w:val="20"/>
        </w:rPr>
      </w:pPr>
    </w:p>
    <w:p w14:paraId="3C396C5D" w14:textId="77777777" w:rsidR="00FF3B50" w:rsidRPr="004D1CAC" w:rsidRDefault="00BF77E4">
      <w:pPr>
        <w:pStyle w:val="ListParagraph"/>
        <w:numPr>
          <w:ilvl w:val="0"/>
          <w:numId w:val="1"/>
        </w:numPr>
        <w:tabs>
          <w:tab w:val="left" w:pos="931"/>
        </w:tabs>
        <w:ind w:left="930" w:hanging="239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05"/>
          <w:sz w:val="20"/>
          <w:szCs w:val="20"/>
        </w:rPr>
        <w:t>Ensure equality of</w:t>
      </w:r>
      <w:r w:rsidRPr="004D1CAC">
        <w:rPr>
          <w:rFonts w:ascii="Comic Sans MS" w:hAnsi="Comic Sans MS"/>
          <w:color w:val="080808"/>
          <w:spacing w:val="30"/>
          <w:w w:val="105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05"/>
          <w:sz w:val="20"/>
          <w:szCs w:val="20"/>
        </w:rPr>
        <w:t>access.</w:t>
      </w:r>
    </w:p>
    <w:p w14:paraId="01FEF00D" w14:textId="77777777" w:rsidR="00FF3B50" w:rsidRPr="004D1CAC" w:rsidRDefault="00FF3B50">
      <w:pPr>
        <w:pStyle w:val="BodyText"/>
        <w:spacing w:before="9"/>
        <w:rPr>
          <w:rFonts w:ascii="Comic Sans MS" w:hAnsi="Comic Sans MS"/>
          <w:sz w:val="20"/>
          <w:szCs w:val="20"/>
        </w:rPr>
      </w:pPr>
    </w:p>
    <w:p w14:paraId="2C4BC20B" w14:textId="6D1D07C4" w:rsidR="00FF3B50" w:rsidRPr="004D1CAC" w:rsidRDefault="00BF77E4" w:rsidP="00BF77E4">
      <w:pPr>
        <w:pStyle w:val="ListParagraph"/>
        <w:numPr>
          <w:ilvl w:val="0"/>
          <w:numId w:val="1"/>
        </w:numPr>
        <w:tabs>
          <w:tab w:val="left" w:pos="859"/>
        </w:tabs>
        <w:spacing w:line="319" w:lineRule="auto"/>
        <w:ind w:left="634" w:right="234" w:firstLine="0"/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color w:val="080808"/>
          <w:w w:val="110"/>
          <w:sz w:val="20"/>
          <w:szCs w:val="20"/>
        </w:rPr>
        <w:t xml:space="preserve"> Fulfil statutory requirements through a range of planned activities</w:t>
      </w:r>
      <w:r w:rsidR="004D1CAC" w:rsidRPr="004D1CAC">
        <w:rPr>
          <w:rFonts w:ascii="Comic Sans MS" w:hAnsi="Comic Sans MS"/>
          <w:color w:val="08080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2A2A2A"/>
          <w:w w:val="110"/>
          <w:sz w:val="20"/>
          <w:szCs w:val="20"/>
        </w:rPr>
        <w:t>i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ncluding discussion, questioning and</w:t>
      </w:r>
      <w:r w:rsidRPr="004D1CAC">
        <w:rPr>
          <w:rFonts w:ascii="Comic Sans MS" w:hAnsi="Comic Sans MS"/>
          <w:color w:val="080808"/>
          <w:spacing w:val="-2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observation.</w:t>
      </w:r>
    </w:p>
    <w:p w14:paraId="09933456" w14:textId="2B2B0D13" w:rsidR="00FF3B50" w:rsidRDefault="00BF77E4" w:rsidP="004D1CAC">
      <w:pPr>
        <w:pStyle w:val="BodyText"/>
        <w:spacing w:before="160" w:line="319" w:lineRule="auto"/>
        <w:rPr>
          <w:rFonts w:ascii="Comic Sans MS" w:hAnsi="Comic Sans MS"/>
          <w:color w:val="2A2A2A"/>
          <w:spacing w:val="-4"/>
          <w:w w:val="110"/>
          <w:sz w:val="20"/>
          <w:szCs w:val="20"/>
        </w:rPr>
      </w:pPr>
      <w:r w:rsidRPr="004D1CAC">
        <w:rPr>
          <w:rFonts w:ascii="Comic Sans MS" w:hAnsi="Comic Sans MS"/>
          <w:color w:val="080808"/>
          <w:spacing w:val="-11"/>
          <w:w w:val="110"/>
          <w:sz w:val="20"/>
          <w:szCs w:val="20"/>
        </w:rPr>
        <w:t>L.L.A.C</w:t>
      </w:r>
      <w:r w:rsidRPr="004D1CAC">
        <w:rPr>
          <w:rFonts w:ascii="Comic Sans MS" w:hAnsi="Comic Sans MS"/>
          <w:color w:val="565656"/>
          <w:spacing w:val="-11"/>
          <w:w w:val="110"/>
          <w:sz w:val="20"/>
          <w:szCs w:val="20"/>
        </w:rPr>
        <w:t xml:space="preserve">.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staff share their expectations and understandings of standards/stages with</w:t>
      </w:r>
      <w:r w:rsidRPr="004D1CAC">
        <w:rPr>
          <w:rFonts w:ascii="Comic Sans MS" w:hAnsi="Comic Sans MS"/>
          <w:color w:val="080808"/>
          <w:spacing w:val="-3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each</w:t>
      </w:r>
      <w:r w:rsidRPr="004D1CAC">
        <w:rPr>
          <w:rFonts w:ascii="Comic Sans MS" w:hAnsi="Comic Sans MS"/>
          <w:color w:val="080808"/>
          <w:spacing w:val="-32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other</w:t>
      </w:r>
      <w:r w:rsidRPr="004D1CAC">
        <w:rPr>
          <w:rFonts w:ascii="Comic Sans MS" w:hAnsi="Comic Sans MS"/>
          <w:color w:val="080808"/>
          <w:spacing w:val="-1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to</w:t>
      </w:r>
      <w:r w:rsidRPr="004D1CAC">
        <w:rPr>
          <w:rFonts w:ascii="Comic Sans MS" w:hAnsi="Comic Sans MS"/>
          <w:color w:val="080808"/>
          <w:spacing w:val="-13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improve</w:t>
      </w:r>
      <w:r w:rsidRPr="004D1CAC">
        <w:rPr>
          <w:rFonts w:ascii="Comic Sans MS" w:hAnsi="Comic Sans MS"/>
          <w:color w:val="080808"/>
          <w:spacing w:val="-2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the</w:t>
      </w:r>
      <w:r w:rsidRPr="004D1CAC">
        <w:rPr>
          <w:rFonts w:ascii="Comic Sans MS" w:hAnsi="Comic Sans MS"/>
          <w:color w:val="080808"/>
          <w:spacing w:val="1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consistency</w:t>
      </w:r>
      <w:r w:rsidRPr="004D1CAC">
        <w:rPr>
          <w:rFonts w:ascii="Comic Sans MS" w:hAnsi="Comic Sans MS"/>
          <w:color w:val="080808"/>
          <w:spacing w:val="-5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of</w:t>
      </w:r>
      <w:r w:rsidRPr="004D1CAC">
        <w:rPr>
          <w:rFonts w:ascii="Comic Sans MS" w:hAnsi="Comic Sans MS"/>
          <w:color w:val="080808"/>
          <w:spacing w:val="-2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their</w:t>
      </w:r>
      <w:r w:rsidRPr="004D1CAC">
        <w:rPr>
          <w:rFonts w:ascii="Comic Sans MS" w:hAnsi="Comic Sans MS"/>
          <w:color w:val="080808"/>
          <w:spacing w:val="-12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decisions.</w:t>
      </w:r>
      <w:r w:rsidRPr="004D1CAC">
        <w:rPr>
          <w:rFonts w:ascii="Comic Sans MS" w:hAnsi="Comic Sans MS"/>
          <w:color w:val="080808"/>
          <w:spacing w:val="-27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Moderation</w:t>
      </w:r>
      <w:r w:rsidRPr="004D1CAC">
        <w:rPr>
          <w:rFonts w:ascii="Comic Sans MS" w:hAnsi="Comic Sans MS"/>
          <w:color w:val="080808"/>
          <w:spacing w:val="-23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helps</w:t>
      </w:r>
      <w:r w:rsidR="004D1CAC" w:rsidRPr="004D1CAC">
        <w:rPr>
          <w:rFonts w:ascii="Comic Sans MS" w:hAnsi="Comic Sans MS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9"/>
          <w:w w:val="110"/>
          <w:sz w:val="20"/>
          <w:szCs w:val="20"/>
        </w:rPr>
        <w:t>L.L.A.C</w:t>
      </w:r>
      <w:r w:rsidRPr="004D1CAC">
        <w:rPr>
          <w:rFonts w:ascii="Comic Sans MS" w:hAnsi="Comic Sans MS"/>
          <w:color w:val="2A2A2A"/>
          <w:spacing w:val="-9"/>
          <w:w w:val="110"/>
          <w:sz w:val="20"/>
          <w:szCs w:val="20"/>
        </w:rPr>
        <w:t xml:space="preserve">.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staff to either confirm or adjust their initial j</w:t>
      </w:r>
      <w:r w:rsidRPr="004D1CAC">
        <w:rPr>
          <w:rFonts w:ascii="Comic Sans MS" w:hAnsi="Comic Sans MS"/>
          <w:color w:val="080808"/>
          <w:spacing w:val="-17"/>
          <w:w w:val="110"/>
          <w:sz w:val="20"/>
          <w:szCs w:val="20"/>
        </w:rPr>
        <w:t>udgment</w:t>
      </w:r>
      <w:r w:rsidRPr="004D1CAC">
        <w:rPr>
          <w:rFonts w:ascii="Comic Sans MS" w:hAnsi="Comic Sans MS"/>
          <w:color w:val="2A2A2A"/>
          <w:spacing w:val="-17"/>
          <w:w w:val="110"/>
          <w:sz w:val="20"/>
          <w:szCs w:val="20"/>
        </w:rPr>
        <w:t xml:space="preserve">.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The process involves</w:t>
      </w:r>
      <w:r w:rsidRPr="004D1CAC">
        <w:rPr>
          <w:rFonts w:ascii="Comic Sans MS" w:hAnsi="Comic Sans MS"/>
          <w:color w:val="080808"/>
          <w:spacing w:val="-27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12"/>
          <w:w w:val="110"/>
          <w:sz w:val="20"/>
          <w:szCs w:val="20"/>
        </w:rPr>
        <w:t>L.L.A.C</w:t>
      </w:r>
      <w:r w:rsidRPr="004D1CAC">
        <w:rPr>
          <w:rFonts w:ascii="Comic Sans MS" w:hAnsi="Comic Sans MS"/>
          <w:color w:val="2A2A2A"/>
          <w:spacing w:val="-12"/>
          <w:w w:val="110"/>
          <w:sz w:val="20"/>
          <w:szCs w:val="20"/>
        </w:rPr>
        <w:t>.</w:t>
      </w:r>
      <w:r w:rsidRPr="004D1CAC">
        <w:rPr>
          <w:rFonts w:ascii="Comic Sans MS" w:hAnsi="Comic Sans MS"/>
          <w:color w:val="2A2A2A"/>
          <w:spacing w:val="-37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staff</w:t>
      </w:r>
      <w:r w:rsidRPr="004D1CAC">
        <w:rPr>
          <w:rFonts w:ascii="Comic Sans MS" w:hAnsi="Comic Sans MS"/>
          <w:color w:val="080808"/>
          <w:spacing w:val="-1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sharing</w:t>
      </w:r>
      <w:r w:rsidRPr="004D1CAC">
        <w:rPr>
          <w:rFonts w:ascii="Comic Sans MS" w:hAnsi="Comic Sans MS"/>
          <w:color w:val="080808"/>
          <w:spacing w:val="-34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evidence</w:t>
      </w:r>
      <w:r w:rsidRPr="004D1CAC">
        <w:rPr>
          <w:rFonts w:ascii="Comic Sans MS" w:hAnsi="Comic Sans MS"/>
          <w:color w:val="080808"/>
          <w:spacing w:val="-2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of</w:t>
      </w:r>
      <w:r w:rsidRPr="004D1CAC">
        <w:rPr>
          <w:rFonts w:ascii="Comic Sans MS" w:hAnsi="Comic Sans MS"/>
          <w:color w:val="080808"/>
          <w:spacing w:val="6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learning</w:t>
      </w:r>
      <w:r w:rsidRPr="004D1CAC">
        <w:rPr>
          <w:rFonts w:ascii="Comic Sans MS" w:hAnsi="Comic Sans MS"/>
          <w:color w:val="080808"/>
          <w:spacing w:val="-3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and</w:t>
      </w:r>
      <w:r w:rsidRPr="004D1CAC">
        <w:rPr>
          <w:rFonts w:ascii="Comic Sans MS" w:hAnsi="Comic Sans MS"/>
          <w:color w:val="080808"/>
          <w:spacing w:val="-31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collaborating</w:t>
      </w:r>
      <w:r w:rsidRPr="004D1CAC">
        <w:rPr>
          <w:rFonts w:ascii="Comic Sans MS" w:hAnsi="Comic Sans MS"/>
          <w:color w:val="080808"/>
          <w:spacing w:val="-25"/>
          <w:w w:val="110"/>
          <w:sz w:val="22"/>
          <w:szCs w:val="22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>to</w:t>
      </w:r>
      <w:r w:rsidRPr="004D1CAC">
        <w:rPr>
          <w:rFonts w:ascii="Comic Sans MS" w:hAnsi="Comic Sans MS"/>
          <w:color w:val="080808"/>
          <w:spacing w:val="-8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w w:val="110"/>
          <w:sz w:val="20"/>
          <w:szCs w:val="20"/>
        </w:rPr>
        <w:t xml:space="preserve">establish a shared understanding of what standard our evidence achieves to ensure continuity and </w:t>
      </w:r>
      <w:proofErr w:type="gramStart"/>
      <w:r w:rsidRPr="004D1CAC">
        <w:rPr>
          <w:rFonts w:ascii="Comic Sans MS" w:hAnsi="Comic Sans MS"/>
          <w:color w:val="080808"/>
          <w:w w:val="110"/>
          <w:sz w:val="20"/>
          <w:szCs w:val="20"/>
        </w:rPr>
        <w:t>consist</w:t>
      </w:r>
      <w:proofErr w:type="gramEnd"/>
      <w:r w:rsidRPr="004D1CAC">
        <w:rPr>
          <w:rFonts w:ascii="Comic Sans MS" w:hAnsi="Comic Sans MS"/>
          <w:color w:val="080808"/>
          <w:spacing w:val="-40"/>
          <w:w w:val="110"/>
          <w:sz w:val="20"/>
          <w:szCs w:val="20"/>
        </w:rPr>
        <w:t xml:space="preserve"> </w:t>
      </w:r>
      <w:r w:rsidRPr="004D1CAC">
        <w:rPr>
          <w:rFonts w:ascii="Comic Sans MS" w:hAnsi="Comic Sans MS"/>
          <w:color w:val="080808"/>
          <w:spacing w:val="-4"/>
          <w:w w:val="110"/>
          <w:sz w:val="20"/>
          <w:szCs w:val="20"/>
        </w:rPr>
        <w:t>ency</w:t>
      </w:r>
      <w:r w:rsidRPr="004D1CAC">
        <w:rPr>
          <w:rFonts w:ascii="Comic Sans MS" w:hAnsi="Comic Sans MS"/>
          <w:color w:val="2A2A2A"/>
          <w:spacing w:val="-4"/>
          <w:w w:val="110"/>
          <w:sz w:val="20"/>
          <w:szCs w:val="20"/>
        </w:rPr>
        <w:t>.</w:t>
      </w:r>
    </w:p>
    <w:p w14:paraId="2DA14AED" w14:textId="77777777" w:rsidR="004D1CAC" w:rsidRPr="004D1CAC" w:rsidRDefault="004D1CAC" w:rsidP="004D1CAC">
      <w:pPr>
        <w:pStyle w:val="BodyText"/>
        <w:spacing w:before="160" w:line="319" w:lineRule="auto"/>
        <w:rPr>
          <w:rFonts w:ascii="Comic Sans MS" w:hAnsi="Comic Sans MS"/>
          <w:color w:val="2A2A2A"/>
          <w:spacing w:val="-4"/>
          <w:w w:val="110"/>
          <w:sz w:val="20"/>
          <w:szCs w:val="20"/>
        </w:rPr>
      </w:pPr>
    </w:p>
    <w:p w14:paraId="70815274" w14:textId="77777777" w:rsidR="004D1CAC" w:rsidRPr="004D1CAC" w:rsidRDefault="004D1CAC" w:rsidP="004D1CAC">
      <w:pPr>
        <w:tabs>
          <w:tab w:val="left" w:pos="1575"/>
        </w:tabs>
        <w:rPr>
          <w:rFonts w:ascii="Comic Sans MS" w:eastAsiaTheme="minorHAnsi" w:hAnsi="Comic Sans MS" w:cstheme="minorBidi"/>
          <w:sz w:val="20"/>
          <w:szCs w:val="20"/>
        </w:rPr>
      </w:pPr>
      <w:r w:rsidRPr="004D1CAC">
        <w:rPr>
          <w:rFonts w:ascii="Comic Sans MS" w:hAnsi="Comic Sans MS"/>
          <w:sz w:val="20"/>
          <w:szCs w:val="20"/>
        </w:rPr>
        <w:t>Last Reviewed: 19/07/2021</w:t>
      </w:r>
    </w:p>
    <w:p w14:paraId="2C450EF9" w14:textId="77777777" w:rsidR="004D1CAC" w:rsidRPr="004D1CAC" w:rsidRDefault="004D1CAC" w:rsidP="004D1CAC">
      <w:pPr>
        <w:tabs>
          <w:tab w:val="left" w:pos="1575"/>
        </w:tabs>
        <w:rPr>
          <w:rFonts w:ascii="Comic Sans MS" w:hAnsi="Comic Sans MS"/>
          <w:sz w:val="20"/>
          <w:szCs w:val="20"/>
        </w:rPr>
      </w:pPr>
      <w:r w:rsidRPr="004D1CAC">
        <w:rPr>
          <w:rFonts w:ascii="Comic Sans MS" w:hAnsi="Comic Sans MS"/>
          <w:sz w:val="20"/>
          <w:szCs w:val="20"/>
        </w:rPr>
        <w:t>Next Reviewed: 18/07/2022</w:t>
      </w:r>
    </w:p>
    <w:p w14:paraId="0CEC5524" w14:textId="77777777" w:rsidR="004D1CAC" w:rsidRPr="00BF77E4" w:rsidRDefault="004D1CAC" w:rsidP="004D1CAC">
      <w:pPr>
        <w:pStyle w:val="BodyText"/>
        <w:spacing w:before="160" w:line="319" w:lineRule="auto"/>
        <w:rPr>
          <w:rFonts w:ascii="Comic Sans MS" w:hAnsi="Comic Sans MS"/>
          <w:sz w:val="22"/>
          <w:szCs w:val="22"/>
        </w:rPr>
      </w:pPr>
    </w:p>
    <w:sectPr w:rsidR="004D1CAC" w:rsidRPr="00BF77E4" w:rsidSect="004D1CAC">
      <w:type w:val="continuous"/>
      <w:pgSz w:w="11920" w:h="16840"/>
      <w:pgMar w:top="720" w:right="720" w:bottom="720" w:left="720" w:header="5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ED9" w14:textId="77777777" w:rsidR="00191456" w:rsidRDefault="00191456" w:rsidP="004D1CAC">
      <w:r>
        <w:separator/>
      </w:r>
    </w:p>
  </w:endnote>
  <w:endnote w:type="continuationSeparator" w:id="0">
    <w:p w14:paraId="318D652C" w14:textId="77777777" w:rsidR="00191456" w:rsidRDefault="00191456" w:rsidP="004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C9AC" w14:textId="77777777" w:rsidR="00191456" w:rsidRDefault="00191456" w:rsidP="004D1CAC">
      <w:r>
        <w:separator/>
      </w:r>
    </w:p>
  </w:footnote>
  <w:footnote w:type="continuationSeparator" w:id="0">
    <w:p w14:paraId="3182E838" w14:textId="77777777" w:rsidR="00191456" w:rsidRDefault="00191456" w:rsidP="004D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418"/>
    <w:multiLevelType w:val="hybridMultilevel"/>
    <w:tmpl w:val="9A8ED7F8"/>
    <w:lvl w:ilvl="0" w:tplc="EB0CD562">
      <w:numFmt w:val="bullet"/>
      <w:lvlText w:val="•"/>
      <w:lvlJc w:val="left"/>
      <w:pPr>
        <w:ind w:left="609" w:hanging="222"/>
      </w:pPr>
      <w:rPr>
        <w:rFonts w:ascii="Arial" w:eastAsia="Arial" w:hAnsi="Arial" w:cs="Arial" w:hint="default"/>
        <w:color w:val="080808"/>
        <w:w w:val="104"/>
        <w:sz w:val="24"/>
        <w:szCs w:val="24"/>
      </w:rPr>
    </w:lvl>
    <w:lvl w:ilvl="1" w:tplc="BE0C5D9C">
      <w:numFmt w:val="bullet"/>
      <w:lvlText w:val="•"/>
      <w:lvlJc w:val="left"/>
      <w:pPr>
        <w:ind w:left="1528" w:hanging="222"/>
      </w:pPr>
      <w:rPr>
        <w:rFonts w:hint="default"/>
      </w:rPr>
    </w:lvl>
    <w:lvl w:ilvl="2" w:tplc="7DEAF7F8">
      <w:numFmt w:val="bullet"/>
      <w:lvlText w:val="•"/>
      <w:lvlJc w:val="left"/>
      <w:pPr>
        <w:ind w:left="2456" w:hanging="222"/>
      </w:pPr>
      <w:rPr>
        <w:rFonts w:hint="default"/>
      </w:rPr>
    </w:lvl>
    <w:lvl w:ilvl="3" w:tplc="A99A01DA">
      <w:numFmt w:val="bullet"/>
      <w:lvlText w:val="•"/>
      <w:lvlJc w:val="left"/>
      <w:pPr>
        <w:ind w:left="3384" w:hanging="222"/>
      </w:pPr>
      <w:rPr>
        <w:rFonts w:hint="default"/>
      </w:rPr>
    </w:lvl>
    <w:lvl w:ilvl="4" w:tplc="7C429110">
      <w:numFmt w:val="bullet"/>
      <w:lvlText w:val="•"/>
      <w:lvlJc w:val="left"/>
      <w:pPr>
        <w:ind w:left="4312" w:hanging="222"/>
      </w:pPr>
      <w:rPr>
        <w:rFonts w:hint="default"/>
      </w:rPr>
    </w:lvl>
    <w:lvl w:ilvl="5" w:tplc="92BCB696">
      <w:numFmt w:val="bullet"/>
      <w:lvlText w:val="•"/>
      <w:lvlJc w:val="left"/>
      <w:pPr>
        <w:ind w:left="5240" w:hanging="222"/>
      </w:pPr>
      <w:rPr>
        <w:rFonts w:hint="default"/>
      </w:rPr>
    </w:lvl>
    <w:lvl w:ilvl="6" w:tplc="2F948A66">
      <w:numFmt w:val="bullet"/>
      <w:lvlText w:val="•"/>
      <w:lvlJc w:val="left"/>
      <w:pPr>
        <w:ind w:left="6168" w:hanging="222"/>
      </w:pPr>
      <w:rPr>
        <w:rFonts w:hint="default"/>
      </w:rPr>
    </w:lvl>
    <w:lvl w:ilvl="7" w:tplc="D45EA470">
      <w:numFmt w:val="bullet"/>
      <w:lvlText w:val="•"/>
      <w:lvlJc w:val="left"/>
      <w:pPr>
        <w:ind w:left="7096" w:hanging="222"/>
      </w:pPr>
      <w:rPr>
        <w:rFonts w:hint="default"/>
      </w:rPr>
    </w:lvl>
    <w:lvl w:ilvl="8" w:tplc="0B344924">
      <w:numFmt w:val="bullet"/>
      <w:lvlText w:val="•"/>
      <w:lvlJc w:val="left"/>
      <w:pPr>
        <w:ind w:left="80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50"/>
    <w:rsid w:val="00191456"/>
    <w:rsid w:val="004D1CAC"/>
    <w:rsid w:val="00BF77E4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00AD"/>
  <w15:docId w15:val="{318CF96D-B525-4D14-8BEF-C7224F9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9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1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1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Learning Autism Consultancy LLAC</dc:creator>
  <cp:lastModifiedBy>Liberty Learning Autism Consultancy LLAC</cp:lastModifiedBy>
  <cp:revision>2</cp:revision>
  <dcterms:created xsi:type="dcterms:W3CDTF">2021-08-10T11:01:00Z</dcterms:created>
  <dcterms:modified xsi:type="dcterms:W3CDTF">2021-08-10T11:01:00Z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2018-11-21T00:00:00Z</vt:filetime>
  </property>
</Properties>
</file>